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0F34A4" w:rsidRDefault="00B039F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Отчет</w:t>
      </w:r>
      <w:r w:rsidR="003A306A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№ 01-</w:t>
      </w:r>
      <w:r w:rsidR="00044EE9" w:rsidRPr="00D57A7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D57A7D" w:rsidRPr="00D57A7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12</w:t>
      </w:r>
      <w:r w:rsidR="003A306A" w:rsidRPr="00D57A7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87795B" w:rsidRPr="00D57A7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D57A7D" w:rsidRPr="00D57A7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bookmarkStart w:id="0" w:name="_GoBack"/>
      <w:bookmarkEnd w:id="0"/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Проверка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684277">
        <w:rPr>
          <w:rFonts w:ascii="Times New Roman" w:eastAsia="Times New Roman" w:hAnsi="Times New Roman" w:cs="Times New Roman"/>
          <w:sz w:val="26"/>
          <w:szCs w:val="26"/>
          <w:lang w:eastAsia="zh-CN"/>
        </w:rPr>
        <w:t>Веселов</w:t>
      </w:r>
      <w:r w:rsidR="00983450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>ским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33"/>
        <w:gridCol w:w="4665"/>
      </w:tblGrid>
      <w:tr w:rsidR="003A306A" w:rsidRPr="00983450" w:rsidTr="00B27AE5">
        <w:trPr>
          <w:trHeight w:val="80"/>
        </w:trPr>
        <w:tc>
          <w:tcPr>
            <w:tcW w:w="4833" w:type="dxa"/>
            <w:hideMark/>
          </w:tcPr>
          <w:p w:rsidR="003A306A" w:rsidRPr="00983450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665" w:type="dxa"/>
            <w:hideMark/>
          </w:tcPr>
          <w:p w:rsidR="003A306A" w:rsidRPr="00983450" w:rsidRDefault="00684277" w:rsidP="00684277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.2022</w:t>
            </w:r>
          </w:p>
        </w:tc>
      </w:tr>
    </w:tbl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39FA" w:rsidRPr="00B039FA" w:rsidRDefault="00B039FA" w:rsidP="00B039F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AB330C">
        <w:rPr>
          <w:rFonts w:ascii="Times New Roman" w:hAnsi="Times New Roman" w:cs="Times New Roman"/>
          <w:sz w:val="26"/>
          <w:szCs w:val="26"/>
        </w:rPr>
        <w:t>Веселов</w:t>
      </w:r>
      <w:r>
        <w:rPr>
          <w:rFonts w:ascii="Times New Roman" w:hAnsi="Times New Roman" w:cs="Times New Roman"/>
          <w:sz w:val="26"/>
          <w:szCs w:val="26"/>
        </w:rPr>
        <w:t>ским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</w:t>
      </w:r>
      <w:r w:rsidRPr="007C1043">
        <w:rPr>
          <w:rFonts w:ascii="Times New Roman" w:hAnsi="Times New Roman" w:cs="Times New Roman"/>
          <w:sz w:val="26"/>
          <w:szCs w:val="26"/>
        </w:rPr>
        <w:t xml:space="preserve">коммунальными отходами», </w:t>
      </w:r>
      <w:r w:rsidR="00AB330C" w:rsidRPr="007C1043">
        <w:rPr>
          <w:rFonts w:ascii="Times New Roman" w:hAnsi="Times New Roman" w:cs="Times New Roman"/>
          <w:sz w:val="26"/>
          <w:szCs w:val="26"/>
        </w:rPr>
        <w:t>Веселов</w:t>
      </w:r>
      <w:r w:rsidRPr="007C1043">
        <w:rPr>
          <w:rFonts w:ascii="Times New Roman" w:hAnsi="Times New Roman" w:cs="Times New Roman"/>
          <w:sz w:val="26"/>
          <w:szCs w:val="26"/>
        </w:rPr>
        <w:t xml:space="preserve">ским муниципальным образованием в 2019-2021 годах» </w:t>
      </w:r>
      <w:r w:rsidR="00220D3E" w:rsidRPr="00220D3E">
        <w:rPr>
          <w:rFonts w:ascii="Times New Roman" w:hAnsi="Times New Roman" w:cs="Times New Roman"/>
          <w:sz w:val="26"/>
          <w:szCs w:val="26"/>
        </w:rPr>
        <w:t>от 17.08.2022 № 29</w:t>
      </w:r>
      <w:r w:rsidRPr="00220D3E">
        <w:rPr>
          <w:rFonts w:ascii="Times New Roman" w:hAnsi="Times New Roman" w:cs="Times New Roman"/>
          <w:sz w:val="26"/>
          <w:szCs w:val="26"/>
        </w:rPr>
        <w:t xml:space="preserve">; </w:t>
      </w:r>
      <w:r w:rsidR="00E96DAE" w:rsidRPr="007C1043">
        <w:rPr>
          <w:rFonts w:ascii="Times New Roman" w:hAnsi="Times New Roman" w:cs="Times New Roman"/>
          <w:sz w:val="26"/>
          <w:szCs w:val="26"/>
        </w:rPr>
        <w:t>аудитором</w:t>
      </w:r>
      <w:r w:rsidRPr="007C1043">
        <w:rPr>
          <w:rFonts w:ascii="Times New Roman" w:hAnsi="Times New Roman" w:cs="Times New Roman"/>
          <w:sz w:val="26"/>
          <w:szCs w:val="26"/>
        </w:rPr>
        <w:t xml:space="preserve"> Контрольно-счетной палаты Чунского районного муниципального образования (далее – КСП Чунского РМО) </w:t>
      </w:r>
      <w:r w:rsidR="00E96DAE" w:rsidRPr="007C1043">
        <w:rPr>
          <w:rFonts w:ascii="Times New Roman" w:hAnsi="Times New Roman" w:cs="Times New Roman"/>
          <w:sz w:val="26"/>
          <w:szCs w:val="26"/>
        </w:rPr>
        <w:t>Н</w:t>
      </w:r>
      <w:r w:rsidRPr="007C1043">
        <w:rPr>
          <w:rFonts w:ascii="Times New Roman" w:hAnsi="Times New Roman" w:cs="Times New Roman"/>
          <w:sz w:val="26"/>
          <w:szCs w:val="26"/>
        </w:rPr>
        <w:t>.</w:t>
      </w:r>
      <w:r w:rsidR="00E96DAE" w:rsidRPr="007C1043">
        <w:rPr>
          <w:rFonts w:ascii="Times New Roman" w:hAnsi="Times New Roman" w:cs="Times New Roman"/>
          <w:sz w:val="26"/>
          <w:szCs w:val="26"/>
        </w:rPr>
        <w:t>А</w:t>
      </w:r>
      <w:r w:rsidRPr="007C1043">
        <w:rPr>
          <w:rFonts w:ascii="Times New Roman" w:hAnsi="Times New Roman" w:cs="Times New Roman"/>
          <w:sz w:val="26"/>
          <w:szCs w:val="26"/>
        </w:rPr>
        <w:t xml:space="preserve">. </w:t>
      </w:r>
      <w:r w:rsidR="00E96DAE" w:rsidRPr="007C1043">
        <w:rPr>
          <w:rFonts w:ascii="Times New Roman" w:hAnsi="Times New Roman" w:cs="Times New Roman"/>
          <w:sz w:val="26"/>
          <w:szCs w:val="26"/>
        </w:rPr>
        <w:t>Колотыгиной</w:t>
      </w:r>
      <w:r w:rsidRPr="007C1043">
        <w:rPr>
          <w:rFonts w:ascii="Times New Roman" w:hAnsi="Times New Roman" w:cs="Times New Roman"/>
          <w:sz w:val="26"/>
          <w:szCs w:val="26"/>
        </w:rPr>
        <w:t xml:space="preserve"> и ведущим</w:t>
      </w:r>
      <w:r w:rsidR="00E96DAE" w:rsidRPr="007C1043">
        <w:rPr>
          <w:rFonts w:ascii="Times New Roman" w:hAnsi="Times New Roman" w:cs="Times New Roman"/>
          <w:sz w:val="26"/>
          <w:szCs w:val="26"/>
        </w:rPr>
        <w:t>и</w:t>
      </w:r>
      <w:r w:rsidRPr="007C1043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96DAE" w:rsidRPr="007C1043">
        <w:rPr>
          <w:rFonts w:ascii="Times New Roman" w:hAnsi="Times New Roman" w:cs="Times New Roman"/>
          <w:sz w:val="26"/>
          <w:szCs w:val="26"/>
        </w:rPr>
        <w:t>а</w:t>
      </w:r>
      <w:r w:rsidRPr="007C1043">
        <w:rPr>
          <w:rFonts w:ascii="Times New Roman" w:hAnsi="Times New Roman" w:cs="Times New Roman"/>
          <w:sz w:val="26"/>
          <w:szCs w:val="26"/>
        </w:rPr>
        <w:t>м</w:t>
      </w:r>
      <w:r w:rsidR="00E96DAE" w:rsidRPr="007C1043">
        <w:rPr>
          <w:rFonts w:ascii="Times New Roman" w:hAnsi="Times New Roman" w:cs="Times New Roman"/>
          <w:sz w:val="26"/>
          <w:szCs w:val="26"/>
        </w:rPr>
        <w:t>и</w:t>
      </w:r>
      <w:r w:rsidRPr="007C1043">
        <w:rPr>
          <w:rFonts w:ascii="Times New Roman" w:hAnsi="Times New Roman" w:cs="Times New Roman"/>
          <w:sz w:val="26"/>
          <w:szCs w:val="26"/>
        </w:rPr>
        <w:t xml:space="preserve"> Чунского РМО </w:t>
      </w:r>
      <w:r w:rsidR="00E96DAE" w:rsidRPr="007C1043">
        <w:rPr>
          <w:rFonts w:ascii="Times New Roman" w:hAnsi="Times New Roman" w:cs="Times New Roman"/>
          <w:sz w:val="26"/>
          <w:szCs w:val="26"/>
        </w:rPr>
        <w:t xml:space="preserve">Ю.С. Смышляевой и </w:t>
      </w:r>
      <w:r w:rsidRPr="007C1043">
        <w:rPr>
          <w:rFonts w:ascii="Times New Roman" w:hAnsi="Times New Roman" w:cs="Times New Roman"/>
          <w:sz w:val="26"/>
          <w:szCs w:val="26"/>
        </w:rPr>
        <w:t xml:space="preserve">Н.И. Сахаровой, проведено контрольное мероприятие по результатам которого составлен Акт от </w:t>
      </w:r>
      <w:r w:rsidR="007C1043" w:rsidRPr="007C1043">
        <w:rPr>
          <w:rFonts w:ascii="Times New Roman" w:hAnsi="Times New Roman" w:cs="Times New Roman"/>
          <w:sz w:val="26"/>
          <w:szCs w:val="26"/>
        </w:rPr>
        <w:t>31</w:t>
      </w:r>
      <w:r w:rsidRPr="007C1043">
        <w:rPr>
          <w:rFonts w:ascii="Times New Roman" w:hAnsi="Times New Roman" w:cs="Times New Roman"/>
          <w:sz w:val="26"/>
          <w:szCs w:val="26"/>
        </w:rPr>
        <w:t>.0</w:t>
      </w:r>
      <w:r w:rsidR="00E96DAE" w:rsidRPr="007C1043">
        <w:rPr>
          <w:rFonts w:ascii="Times New Roman" w:hAnsi="Times New Roman" w:cs="Times New Roman"/>
          <w:sz w:val="26"/>
          <w:szCs w:val="26"/>
        </w:rPr>
        <w:t>8</w:t>
      </w:r>
      <w:r w:rsidRPr="007C1043">
        <w:rPr>
          <w:rFonts w:ascii="Times New Roman" w:hAnsi="Times New Roman" w:cs="Times New Roman"/>
          <w:sz w:val="26"/>
          <w:szCs w:val="26"/>
        </w:rPr>
        <w:t>.2022 № 01-3</w:t>
      </w:r>
      <w:r w:rsidR="00AB330C" w:rsidRPr="007C1043">
        <w:rPr>
          <w:rFonts w:ascii="Times New Roman" w:hAnsi="Times New Roman" w:cs="Times New Roman"/>
          <w:sz w:val="26"/>
          <w:szCs w:val="26"/>
        </w:rPr>
        <w:t>10</w:t>
      </w:r>
      <w:r w:rsidRPr="007C1043">
        <w:rPr>
          <w:rFonts w:ascii="Times New Roman" w:hAnsi="Times New Roman" w:cs="Times New Roman"/>
          <w:sz w:val="26"/>
          <w:szCs w:val="26"/>
        </w:rPr>
        <w:t>/</w:t>
      </w:r>
      <w:r w:rsidR="00206AE2" w:rsidRPr="007C1043">
        <w:rPr>
          <w:rFonts w:ascii="Times New Roman" w:hAnsi="Times New Roman" w:cs="Times New Roman"/>
          <w:sz w:val="26"/>
          <w:szCs w:val="26"/>
        </w:rPr>
        <w:t>2</w:t>
      </w:r>
      <w:r w:rsidR="00AB330C" w:rsidRPr="007C1043">
        <w:rPr>
          <w:rFonts w:ascii="Times New Roman" w:hAnsi="Times New Roman" w:cs="Times New Roman"/>
          <w:sz w:val="26"/>
          <w:szCs w:val="26"/>
        </w:rPr>
        <w:t>4</w:t>
      </w:r>
      <w:r w:rsidRPr="007C1043">
        <w:rPr>
          <w:rFonts w:ascii="Times New Roman" w:hAnsi="Times New Roman" w:cs="Times New Roman"/>
          <w:sz w:val="26"/>
          <w:szCs w:val="26"/>
        </w:rPr>
        <w:t>А.</w:t>
      </w:r>
    </w:p>
    <w:p w:rsidR="00537B2B" w:rsidRDefault="00B039FA" w:rsidP="00B03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lastRenderedPageBreak/>
        <w:t>В результате</w:t>
      </w:r>
      <w:r w:rsidR="00537B2B" w:rsidRPr="00B039FA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B039FA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B039FA">
        <w:rPr>
          <w:rFonts w:ascii="Times New Roman" w:hAnsi="Times New Roman" w:cs="Times New Roman"/>
          <w:sz w:val="26"/>
          <w:szCs w:val="26"/>
        </w:rPr>
        <w:t>:</w:t>
      </w:r>
    </w:p>
    <w:p w:rsidR="009F444C" w:rsidRPr="009E00AF" w:rsidRDefault="009F444C" w:rsidP="009F44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E665E">
        <w:rPr>
          <w:rFonts w:ascii="Times New Roman" w:hAnsi="Times New Roman" w:cs="Times New Roman"/>
          <w:sz w:val="26"/>
          <w:szCs w:val="26"/>
        </w:rPr>
        <w:t>Решением Думы Веселовского муниципального образования от 29.12.2017 № 17 утверждены Правила по благоустройству на территории Веселовского муниципального образования, включающие статьи 20 «Организация сбора и вывоза отходов» и статья 21 «Ликвидация несанкционированных свалок и очаговых навалов, отходов».</w:t>
      </w:r>
    </w:p>
    <w:p w:rsidR="009F444C" w:rsidRDefault="009F444C" w:rsidP="009F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D39"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ч. 12 статьи 2 Закона Иркутской области от 03.11.2016 № 96-ОЗ «О закреплении за сельскими поселениями Иркутской области вопросов местного значения», П</w:t>
      </w:r>
      <w:r w:rsidRPr="009A6DE7">
        <w:rPr>
          <w:rFonts w:ascii="Times New Roman" w:hAnsi="Times New Roman" w:cs="Times New Roman"/>
          <w:sz w:val="26"/>
          <w:szCs w:val="26"/>
        </w:rPr>
        <w:t xml:space="preserve">остановлением главы Веселовского </w:t>
      </w:r>
      <w:r w:rsidRPr="00131321">
        <w:rPr>
          <w:rFonts w:ascii="Times New Roman" w:hAnsi="Times New Roman" w:cs="Times New Roman"/>
          <w:sz w:val="26"/>
          <w:szCs w:val="26"/>
        </w:rPr>
        <w:t>МО от 29.03.2019 № 20-од утвержден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9F444C" w:rsidRPr="00656C44" w:rsidRDefault="009F444C" w:rsidP="009F444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56C44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Веселовского МО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444C" w:rsidRPr="00656C44" w:rsidRDefault="009F444C" w:rsidP="009F444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56C44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ТКО на территории Веселовского МО.</w:t>
      </w:r>
    </w:p>
    <w:p w:rsidR="009F444C" w:rsidRPr="001F7D39" w:rsidRDefault="009F444C" w:rsidP="009F4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D39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1F7D39">
        <w:rPr>
          <w:rFonts w:ascii="Times New Roman" w:hAnsi="Times New Roman" w:cs="Times New Roman"/>
          <w:sz w:val="26"/>
          <w:szCs w:val="26"/>
        </w:rPr>
        <w:t>Тайшетском</w:t>
      </w:r>
      <w:proofErr w:type="spellEnd"/>
      <w:r w:rsidRPr="001F7D39">
        <w:rPr>
          <w:rFonts w:ascii="Times New Roman" w:hAnsi="Times New Roman" w:cs="Times New Roman"/>
          <w:sz w:val="26"/>
          <w:szCs w:val="26"/>
        </w:rPr>
        <w:t xml:space="preserve"> и Чунском районах, 20.07.2020 подготовил и направил Администрации </w:t>
      </w:r>
      <w:r>
        <w:rPr>
          <w:rFonts w:ascii="Times New Roman" w:hAnsi="Times New Roman" w:cs="Times New Roman"/>
          <w:sz w:val="26"/>
          <w:szCs w:val="26"/>
        </w:rPr>
        <w:t>Веселов</w:t>
      </w:r>
      <w:r w:rsidRPr="001F7D39">
        <w:rPr>
          <w:rFonts w:ascii="Times New Roman" w:hAnsi="Times New Roman" w:cs="Times New Roman"/>
          <w:sz w:val="26"/>
          <w:szCs w:val="26"/>
        </w:rPr>
        <w:t>ского МО заключение о соответствии требованиям законодательства в области санитарно-эпидемиологического благополучия населения, в том числе санитарным правилам.</w:t>
      </w:r>
    </w:p>
    <w:p w:rsidR="009F444C" w:rsidRPr="00E91367" w:rsidRDefault="009F444C" w:rsidP="009F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67">
        <w:rPr>
          <w:rFonts w:ascii="Times New Roman" w:hAnsi="Times New Roman" w:cs="Times New Roman"/>
          <w:sz w:val="26"/>
          <w:szCs w:val="26"/>
        </w:rPr>
        <w:t xml:space="preserve">Постановлением Мэра Чунского района от 13.08.2020 № 166 муниципальному казенному учреждению «Администрация Веселовского МО» выдано разрешение на использование земельных участков из земель населенных пунктов, для размещения контейнерных мест (площадок) накопления ТКО расположенных согласно перечню, на 3 (три) года.  </w:t>
      </w:r>
    </w:p>
    <w:p w:rsidR="009F444C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EFB">
        <w:rPr>
          <w:rFonts w:ascii="Times New Roman" w:hAnsi="Times New Roman" w:cs="Times New Roman"/>
          <w:sz w:val="26"/>
          <w:szCs w:val="26"/>
        </w:rPr>
        <w:t xml:space="preserve">Реестр мест (площадок) накопления твердых коммунальных отходов на территории Веселовского МО содержит сведения о 36 местах на 72 </w:t>
      </w:r>
      <w:r w:rsidRPr="0036237B">
        <w:rPr>
          <w:rFonts w:ascii="Times New Roman" w:hAnsi="Times New Roman" w:cs="Times New Roman"/>
          <w:sz w:val="26"/>
          <w:szCs w:val="26"/>
        </w:rPr>
        <w:t>контейнера, что соответствует потребности в контейнерах, рассчитанной Администрацией</w:t>
      </w:r>
      <w:r w:rsidRPr="005B3EFB">
        <w:rPr>
          <w:rFonts w:ascii="Times New Roman" w:hAnsi="Times New Roman" w:cs="Times New Roman"/>
          <w:sz w:val="26"/>
          <w:szCs w:val="26"/>
        </w:rPr>
        <w:t xml:space="preserve"> Веселовского МО.</w:t>
      </w:r>
    </w:p>
    <w:p w:rsidR="009F444C" w:rsidRPr="00D5355B" w:rsidRDefault="009F444C" w:rsidP="009F4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Pr="00D5355B">
        <w:rPr>
          <w:rFonts w:ascii="Times New Roman" w:hAnsi="Times New Roman" w:cs="Times New Roman"/>
          <w:sz w:val="26"/>
          <w:szCs w:val="26"/>
        </w:rPr>
        <w:t>при проведении настоящего контрольного мероприятия не предоставлена, чем нарушены нормы Федерального закона от 24.06.1998 № 89-ФЗ «Об отходах производства и потребления».</w:t>
      </w:r>
    </w:p>
    <w:p w:rsidR="009F444C" w:rsidRPr="00FB66E9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9CD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ок принятия решения </w:t>
      </w:r>
      <w:r w:rsidRPr="004E19CD">
        <w:rPr>
          <w:rFonts w:ascii="Times New Roman" w:hAnsi="Times New Roman" w:cs="Times New Roman"/>
          <w:sz w:val="26"/>
          <w:szCs w:val="26"/>
        </w:rPr>
        <w:t xml:space="preserve">о разработке муниципальных программ Веселовского 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их формирования и реализации и Порядка проведения оценки эффективности </w:t>
      </w:r>
      <w:r w:rsidRPr="004E19CD">
        <w:rPr>
          <w:rFonts w:ascii="Times New Roman" w:hAnsi="Times New Roman" w:cs="Times New Roman"/>
          <w:sz w:val="26"/>
          <w:szCs w:val="26"/>
        </w:rPr>
        <w:t xml:space="preserve">реализации муниципальных программ Веселовского муниципального </w:t>
      </w:r>
      <w:r w:rsidRPr="00FB66E9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FB66E9">
        <w:rPr>
          <w:rFonts w:ascii="Times New Roman" w:hAnsi="Times New Roman" w:cs="Times New Roman"/>
          <w:sz w:val="26"/>
          <w:szCs w:val="26"/>
        </w:rPr>
        <w:t xml:space="preserve"> утверждено Постановлением Главы Веселовского МО от 19.08.2013 № 62. </w:t>
      </w:r>
    </w:p>
    <w:p w:rsidR="009F444C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195">
        <w:rPr>
          <w:rFonts w:ascii="Times New Roman" w:hAnsi="Times New Roman" w:cs="Times New Roman"/>
          <w:sz w:val="26"/>
          <w:szCs w:val="26"/>
        </w:rPr>
        <w:t>«Приобретение и установка контейнеров»</w:t>
      </w:r>
      <w:r>
        <w:rPr>
          <w:rFonts w:ascii="Times New Roman" w:hAnsi="Times New Roman" w:cs="Times New Roman"/>
          <w:sz w:val="26"/>
          <w:szCs w:val="26"/>
        </w:rPr>
        <w:t xml:space="preserve"> и «У</w:t>
      </w:r>
      <w:r w:rsidRPr="00756A53">
        <w:rPr>
          <w:rFonts w:ascii="Times New Roman" w:hAnsi="Times New Roman" w:cs="Times New Roman"/>
          <w:sz w:val="26"/>
          <w:szCs w:val="26"/>
        </w:rPr>
        <w:t>стройство основания, ограждения, подъездных путей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56A53">
        <w:rPr>
          <w:rFonts w:ascii="Times New Roman" w:hAnsi="Times New Roman" w:cs="Times New Roman"/>
          <w:sz w:val="26"/>
          <w:szCs w:val="26"/>
        </w:rPr>
        <w:t xml:space="preserve"> </w:t>
      </w:r>
      <w:r w:rsidRPr="00ED4195">
        <w:rPr>
          <w:rFonts w:ascii="Times New Roman" w:hAnsi="Times New Roman" w:cs="Times New Roman"/>
          <w:sz w:val="26"/>
          <w:szCs w:val="26"/>
        </w:rPr>
        <w:t xml:space="preserve">в 2019 году на территории Веселовского МО </w:t>
      </w:r>
      <w:r w:rsidRPr="009E573D">
        <w:rPr>
          <w:rFonts w:ascii="Times New Roman" w:hAnsi="Times New Roman" w:cs="Times New Roman"/>
          <w:sz w:val="26"/>
          <w:szCs w:val="26"/>
        </w:rPr>
        <w:t xml:space="preserve">осуществлялось в рамках муниципальной программы «Устройство контейнерных площадок и установка контейнеров на территории Веселовского муниципального </w:t>
      </w:r>
      <w:r w:rsidRPr="009E573D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в 2019 году», утвержденная Постановлением администрации Веселовского МО от </w:t>
      </w:r>
      <w:r w:rsidRPr="00820B6E">
        <w:rPr>
          <w:rFonts w:ascii="Times New Roman" w:hAnsi="Times New Roman" w:cs="Times New Roman"/>
          <w:sz w:val="26"/>
          <w:szCs w:val="26"/>
        </w:rPr>
        <w:t xml:space="preserve">15.03.2019 года № 7-од </w:t>
      </w:r>
      <w:r w:rsidRPr="00ED4195">
        <w:rPr>
          <w:rFonts w:ascii="Times New Roman" w:hAnsi="Times New Roman" w:cs="Times New Roman"/>
          <w:sz w:val="26"/>
          <w:szCs w:val="26"/>
        </w:rPr>
        <w:t>с финансовым обеспечением в сумме 636,0 тыс. рублей</w:t>
      </w:r>
      <w:r>
        <w:rPr>
          <w:rFonts w:ascii="Times New Roman" w:hAnsi="Times New Roman" w:cs="Times New Roman"/>
          <w:sz w:val="26"/>
          <w:szCs w:val="26"/>
        </w:rPr>
        <w:t xml:space="preserve"> и 720,0 тыс. рублей соответственно</w:t>
      </w:r>
      <w:r w:rsidRPr="00ED4195">
        <w:rPr>
          <w:rFonts w:ascii="Times New Roman" w:hAnsi="Times New Roman" w:cs="Times New Roman"/>
          <w:sz w:val="26"/>
          <w:szCs w:val="26"/>
        </w:rPr>
        <w:t>.</w:t>
      </w:r>
    </w:p>
    <w:p w:rsidR="009F444C" w:rsidRPr="000C6D30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BD5">
        <w:rPr>
          <w:rFonts w:ascii="Times New Roman" w:hAnsi="Times New Roman" w:cs="Times New Roman"/>
          <w:sz w:val="26"/>
          <w:szCs w:val="26"/>
        </w:rPr>
        <w:t xml:space="preserve">Муниципальная программа не соответствует утверждённому Порядку, а именно </w:t>
      </w:r>
      <w:r w:rsidRPr="000C6D30">
        <w:rPr>
          <w:rFonts w:ascii="Times New Roman" w:hAnsi="Times New Roman" w:cs="Times New Roman"/>
          <w:sz w:val="26"/>
          <w:szCs w:val="26"/>
        </w:rPr>
        <w:t>отсутствуют разделы «Механизм реализации Муниципальной программы» и «Перечень мероприятий Муниципальной программы».</w:t>
      </w:r>
    </w:p>
    <w:p w:rsidR="009F444C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Приложения № 1 и № 2</w:t>
      </w:r>
      <w:r w:rsidRPr="00C46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паспорту</w:t>
      </w:r>
      <w:r w:rsidRPr="00C46BB1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sz w:val="26"/>
          <w:szCs w:val="26"/>
        </w:rPr>
        <w:t xml:space="preserve">ы, в которых </w:t>
      </w:r>
      <w:r w:rsidRPr="00C46BB1">
        <w:rPr>
          <w:rFonts w:ascii="Times New Roman" w:hAnsi="Times New Roman" w:cs="Times New Roman"/>
          <w:sz w:val="26"/>
          <w:szCs w:val="26"/>
        </w:rPr>
        <w:t xml:space="preserve">определены количественные показатели, а именно </w:t>
      </w:r>
      <w:r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F53A7C">
        <w:rPr>
          <w:rFonts w:ascii="Times New Roman" w:hAnsi="Times New Roman" w:cs="Times New Roman"/>
          <w:bCs/>
          <w:iCs/>
          <w:sz w:val="26"/>
          <w:szCs w:val="26"/>
        </w:rPr>
        <w:t>еста устройства контейнерных площадок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 w:rsidRPr="003832AC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832AC">
        <w:rPr>
          <w:rFonts w:ascii="Times New Roman" w:hAnsi="Times New Roman" w:cs="Times New Roman"/>
          <w:bCs/>
          <w:iCs/>
          <w:sz w:val="26"/>
          <w:szCs w:val="26"/>
        </w:rPr>
        <w:t>установки контейнеров</w:t>
      </w:r>
      <w:r>
        <w:rPr>
          <w:rFonts w:ascii="Times New Roman" w:hAnsi="Times New Roman" w:cs="Times New Roman"/>
          <w:sz w:val="26"/>
          <w:szCs w:val="26"/>
        </w:rPr>
        <w:t>, для проверки</w:t>
      </w:r>
      <w:r w:rsidRPr="00C46BB1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представлены</w:t>
      </w:r>
      <w:r w:rsidRPr="00C46B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44C" w:rsidRPr="00D0341B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9B">
        <w:rPr>
          <w:rFonts w:ascii="Times New Roman" w:hAnsi="Times New Roman" w:cs="Times New Roman"/>
          <w:sz w:val="26"/>
          <w:szCs w:val="26"/>
        </w:rPr>
        <w:t>Уровень эффективности названной муниципальной программы Веселовского МО за 2019 год, согласно Оценке эффективности исполнения реализации программы, признан неудовлетворительным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341B">
        <w:rPr>
          <w:rFonts w:ascii="Times New Roman" w:hAnsi="Times New Roman" w:cs="Times New Roman"/>
          <w:sz w:val="26"/>
          <w:szCs w:val="26"/>
        </w:rPr>
        <w:t>так как приобретены контейнер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341B">
        <w:rPr>
          <w:rFonts w:ascii="Times New Roman" w:hAnsi="Times New Roman" w:cs="Times New Roman"/>
          <w:sz w:val="26"/>
          <w:szCs w:val="26"/>
        </w:rPr>
        <w:t xml:space="preserve"> на сумму 176,0 тыс. рублей</w:t>
      </w:r>
      <w:r>
        <w:rPr>
          <w:rFonts w:ascii="Times New Roman" w:hAnsi="Times New Roman" w:cs="Times New Roman"/>
          <w:sz w:val="26"/>
          <w:szCs w:val="26"/>
        </w:rPr>
        <w:t>, при утвержденных бюджетных ассигнованиях в сумме 636,0 тыс. рублей.</w:t>
      </w:r>
    </w:p>
    <w:p w:rsidR="009F444C" w:rsidRPr="00D77C2B" w:rsidRDefault="009F444C" w:rsidP="009F444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Расходные обязательства Веселовского МО на 2019 год и плановый период 2020 и 2021 годов установлены Распоряжением администрации Веселовского МО от 25.10.2018 № 53/2.</w:t>
      </w:r>
    </w:p>
    <w:p w:rsidR="009F444C" w:rsidRPr="00D77C2B" w:rsidRDefault="009F444C" w:rsidP="009F4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C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нормами пункта 1 статьи 87 Бюджетного Кодекса РФ администрацией Веселовского МО велся реестр расходных обязательств Веселовского МО. В первоначальный реестр расходных обязательств включены обязательства, указанные в вышеназванном Распоряжении в разрезе вопросов местного значения и кодов расходов классификации бюджетов. При этом, при изменении объема расходных обязательств в течении финансового года, возникновении новых, прекращении расходных обязательств, в названное Распоряжение не вносились изменения и дополнения. Таким образом, в объем средств на реализацию расходных обязательств, указанных в реестре, вносились изменения и дополнения, тогда как муниципальные правовые акты, на основании которых могли возникнуть расходные обязательства, не принимались, чем нарушены нормы статьи 87 Бюджетного Кодекса РФ и</w:t>
      </w:r>
      <w:r w:rsidRPr="00D77C2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07.07.2014 № 621</w:t>
      </w:r>
      <w:r w:rsidRPr="00D77C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44C" w:rsidRPr="0051584B" w:rsidRDefault="009F444C" w:rsidP="009F444C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Pr="00CB51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Думы </w:t>
      </w:r>
      <w:proofErr w:type="spellStart"/>
      <w:r w:rsidRPr="00CB51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Весёловского</w:t>
      </w:r>
      <w:proofErr w:type="spellEnd"/>
      <w:r w:rsidRPr="00CB51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Pr="00CB51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28.12.2018 года № 37 «О бюджете Веселовского муниципального образования на 2019 год и плановый период 2020-2021 годов»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 редакции от 15.03.2019) </w:t>
      </w:r>
      <w:r w:rsidRPr="00CB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бюджетные ассигнования </w:t>
      </w:r>
      <w:r w:rsidRPr="0051584B">
        <w:rPr>
          <w:rFonts w:ascii="Times New Roman" w:hAnsi="Times New Roman" w:cs="Times New Roman"/>
          <w:sz w:val="26"/>
          <w:szCs w:val="26"/>
        </w:rPr>
        <w:t xml:space="preserve">на 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по п</w:t>
      </w:r>
      <w:r w:rsidRPr="0051584B">
        <w:rPr>
          <w:rFonts w:ascii="Times New Roman" w:hAnsi="Times New Roman" w:cs="Times New Roman"/>
          <w:sz w:val="26"/>
          <w:szCs w:val="26"/>
        </w:rPr>
        <w:t>риобретение контейне</w:t>
      </w:r>
      <w:r>
        <w:rPr>
          <w:rFonts w:ascii="Times New Roman" w:hAnsi="Times New Roman" w:cs="Times New Roman"/>
          <w:sz w:val="26"/>
          <w:szCs w:val="26"/>
        </w:rPr>
        <w:t>ров</w:t>
      </w:r>
      <w:r w:rsidRPr="0051584B">
        <w:rPr>
          <w:rFonts w:ascii="Times New Roman" w:hAnsi="Times New Roman" w:cs="Times New Roman"/>
          <w:sz w:val="26"/>
          <w:szCs w:val="26"/>
        </w:rPr>
        <w:t xml:space="preserve"> в сумме 636,0 тыс. рублей. </w:t>
      </w:r>
    </w:p>
    <w:p w:rsidR="009F444C" w:rsidRPr="009808FD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8FD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 на финансовое обеспечение расходных обязательств</w:t>
      </w:r>
      <w:r w:rsidRPr="009808FD">
        <w:t xml:space="preserve"> </w:t>
      </w:r>
      <w:r w:rsidRPr="009808FD">
        <w:rPr>
          <w:rFonts w:ascii="Times New Roman" w:hAnsi="Times New Roman" w:cs="Times New Roman"/>
          <w:sz w:val="26"/>
          <w:szCs w:val="26"/>
        </w:rPr>
        <w:t>по приобретению контейнеров, согласно данных Отчета об исполнении бюджета (ф.0503117), представлены в Таблице № 1.</w:t>
      </w:r>
    </w:p>
    <w:p w:rsidR="009F444C" w:rsidRPr="009808FD" w:rsidRDefault="009F444C" w:rsidP="009F444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8FD">
        <w:rPr>
          <w:rFonts w:ascii="Times New Roman" w:hAnsi="Times New Roman" w:cs="Times New Roman"/>
          <w:sz w:val="26"/>
          <w:szCs w:val="26"/>
        </w:rPr>
        <w:t>Таблица № 1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838"/>
        <w:gridCol w:w="1729"/>
        <w:gridCol w:w="2031"/>
        <w:gridCol w:w="913"/>
        <w:gridCol w:w="1474"/>
        <w:gridCol w:w="1348"/>
      </w:tblGrid>
      <w:tr w:rsidR="009F444C" w:rsidRPr="00372A95" w:rsidTr="00A717B6">
        <w:trPr>
          <w:trHeight w:val="2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(</w:t>
            </w:r>
            <w:proofErr w:type="spellStart"/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</w:t>
            </w:r>
            <w:proofErr w:type="spellStart"/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F444C" w:rsidRPr="00372A95" w:rsidTr="00A717B6">
        <w:trPr>
          <w:trHeight w:val="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4C" w:rsidRPr="00372A95" w:rsidTr="00A717B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48 0 01 89999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4C" w:rsidRPr="00372A95" w:rsidRDefault="009F444C" w:rsidP="00A7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</w:tbl>
    <w:p w:rsidR="009F444C" w:rsidRPr="00942F86" w:rsidRDefault="009F444C" w:rsidP="009F444C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6AB">
        <w:rPr>
          <w:rFonts w:ascii="Times New Roman" w:hAnsi="Times New Roman" w:cs="Times New Roman"/>
          <w:sz w:val="26"/>
          <w:szCs w:val="26"/>
        </w:rPr>
        <w:t xml:space="preserve">Для приобретения контейнеров на основании п. 4 ч. 1 ст. 93 Закона № 44-ФЗ </w:t>
      </w:r>
      <w:r w:rsidRPr="00942F86">
        <w:rPr>
          <w:rFonts w:ascii="Times New Roman" w:hAnsi="Times New Roman" w:cs="Times New Roman"/>
          <w:sz w:val="26"/>
          <w:szCs w:val="26"/>
        </w:rPr>
        <w:t xml:space="preserve">Администрацией Веселовского МО с ИП </w:t>
      </w:r>
      <w:proofErr w:type="spellStart"/>
      <w:r w:rsidRPr="00942F86">
        <w:rPr>
          <w:rFonts w:ascii="Times New Roman" w:hAnsi="Times New Roman" w:cs="Times New Roman"/>
          <w:sz w:val="26"/>
          <w:szCs w:val="26"/>
        </w:rPr>
        <w:t>Буряковская</w:t>
      </w:r>
      <w:proofErr w:type="spellEnd"/>
      <w:r w:rsidRPr="00942F86">
        <w:rPr>
          <w:rFonts w:ascii="Times New Roman" w:hAnsi="Times New Roman" w:cs="Times New Roman"/>
          <w:sz w:val="26"/>
          <w:szCs w:val="26"/>
        </w:rPr>
        <w:t xml:space="preserve"> Д.Д. заключен договор от </w:t>
      </w:r>
      <w:r w:rsidRPr="00942F86">
        <w:rPr>
          <w:rFonts w:ascii="Times New Roman" w:hAnsi="Times New Roman" w:cs="Times New Roman"/>
          <w:sz w:val="26"/>
          <w:szCs w:val="26"/>
        </w:rPr>
        <w:lastRenderedPageBreak/>
        <w:t>11.11.2019 № 62 на сумму 176,0 тыс. рублей в количестве 22 штуки по цене 8,0 тыс. рублей за штуку.</w:t>
      </w:r>
    </w:p>
    <w:p w:rsidR="009F444C" w:rsidRPr="00355C2E" w:rsidRDefault="009F444C" w:rsidP="009F44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C2E">
        <w:rPr>
          <w:rFonts w:ascii="Times New Roman" w:eastAsia="Calibri" w:hAnsi="Times New Roman" w:cs="Times New Roman"/>
          <w:sz w:val="26"/>
          <w:szCs w:val="26"/>
        </w:rPr>
        <w:t>Названн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 закупк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 у единственного поставщика на основании п. 4 ч. 1 ст. 93 Закона № 44-ФЗ включен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 в План-график </w:t>
      </w:r>
      <w:r w:rsidRPr="00355C2E">
        <w:rPr>
          <w:rFonts w:ascii="Times New Roman" w:eastAsia="Calibri" w:hAnsi="Times New Roman" w:cs="Times New Roman"/>
          <w:bCs/>
          <w:sz w:val="26"/>
          <w:szCs w:val="26"/>
        </w:rPr>
        <w:t>закупок товаров, работ, услуг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 Администрации Веселовского МО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2019 год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F444C" w:rsidRPr="00355C2E" w:rsidRDefault="009F444C" w:rsidP="009F44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При этом, план-график </w:t>
      </w:r>
      <w:r w:rsidRPr="00355C2E">
        <w:rPr>
          <w:rFonts w:ascii="Times New Roman" w:eastAsia="Calibri" w:hAnsi="Times New Roman" w:cs="Times New Roman"/>
          <w:bCs/>
          <w:sz w:val="26"/>
          <w:szCs w:val="26"/>
        </w:rPr>
        <w:t>закупок товаров, работ, услуг</w:t>
      </w:r>
      <w:r w:rsidRPr="00355C2E">
        <w:rPr>
          <w:rFonts w:ascii="Times New Roman" w:eastAsia="Calibri" w:hAnsi="Times New Roman" w:cs="Times New Roman"/>
          <w:sz w:val="26"/>
          <w:szCs w:val="26"/>
        </w:rPr>
        <w:t xml:space="preserve"> Администрации Веселовского МО на 2019 год утвержден 16.12.2019, размещен 17.12.2019, то есть с нарушением сроков, установленных нормами Закона № 44-ФЗ и Постановления Правительства РФ от 30.09.2019 № 1279.</w:t>
      </w:r>
    </w:p>
    <w:p w:rsidR="009F444C" w:rsidRPr="009F41CE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3148EC">
        <w:rPr>
          <w:rFonts w:ascii="Times New Roman" w:hAnsi="Times New Roman" w:cs="Times New Roman"/>
          <w:sz w:val="26"/>
          <w:szCs w:val="26"/>
        </w:rPr>
        <w:t xml:space="preserve"> </w:t>
      </w:r>
      <w:r w:rsidRPr="00B45644">
        <w:rPr>
          <w:rFonts w:ascii="Times New Roman" w:hAnsi="Times New Roman" w:cs="Times New Roman"/>
          <w:sz w:val="26"/>
          <w:szCs w:val="26"/>
        </w:rPr>
        <w:t xml:space="preserve">исполнен в полном объеме, что подтверждено </w:t>
      </w:r>
      <w:r>
        <w:rPr>
          <w:rFonts w:ascii="Times New Roman" w:hAnsi="Times New Roman" w:cs="Times New Roman"/>
          <w:sz w:val="26"/>
          <w:szCs w:val="26"/>
        </w:rPr>
        <w:t>товарной накладной</w:t>
      </w:r>
      <w:r w:rsidRPr="003832E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832E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32E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832EE">
        <w:rPr>
          <w:rFonts w:ascii="Times New Roman" w:hAnsi="Times New Roman" w:cs="Times New Roman"/>
          <w:sz w:val="26"/>
          <w:szCs w:val="26"/>
        </w:rPr>
        <w:t xml:space="preserve"> № 62, подписанн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32EE">
        <w:rPr>
          <w:rFonts w:ascii="Times New Roman" w:hAnsi="Times New Roman" w:cs="Times New Roman"/>
          <w:sz w:val="26"/>
          <w:szCs w:val="26"/>
        </w:rPr>
        <w:t xml:space="preserve"> сторонами.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1CE">
        <w:rPr>
          <w:rFonts w:ascii="Times New Roman" w:hAnsi="Times New Roman" w:cs="Times New Roman"/>
          <w:sz w:val="26"/>
          <w:szCs w:val="26"/>
        </w:rPr>
        <w:t xml:space="preserve">Товар оплачен платежным поручением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9F41CE">
        <w:rPr>
          <w:rFonts w:ascii="Times New Roman" w:hAnsi="Times New Roman" w:cs="Times New Roman"/>
          <w:sz w:val="26"/>
          <w:szCs w:val="26"/>
        </w:rPr>
        <w:t>122693 от 27.11.2019 в сумме 176,0 тыс. рублей.</w:t>
      </w:r>
    </w:p>
    <w:p w:rsidR="009F444C" w:rsidRPr="004E2DA7" w:rsidRDefault="009F444C" w:rsidP="009F444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A7">
        <w:rPr>
          <w:rFonts w:ascii="Times New Roman" w:hAnsi="Times New Roman" w:cs="Times New Roman"/>
          <w:sz w:val="26"/>
          <w:szCs w:val="26"/>
        </w:rPr>
        <w:t>Контейнеры для ТКО в количестве 22 штуки приняты к учету в Администрации Веселовского МО на забалансовый счет 21 «Основные средства в эксплуатации».</w:t>
      </w:r>
    </w:p>
    <w:p w:rsidR="009F444C" w:rsidRDefault="009F444C" w:rsidP="009F44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договору Администрации Веселовского МО с ИП Захарова М.А. от 01.03.2020 № 120 приобретены 32 контейнера на сумму 240,0 тыс. рублей. Таким образом, Администрацией Веселовского МО </w:t>
      </w:r>
      <w:r w:rsidRPr="00AD005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>приобретено 54 контейнера</w:t>
      </w:r>
      <w:r w:rsidRPr="00AD0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потребности 72 контейнера. </w:t>
      </w:r>
    </w:p>
    <w:p w:rsidR="009F444C" w:rsidRPr="00B3129D" w:rsidRDefault="009F444C" w:rsidP="009F44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2E0">
        <w:rPr>
          <w:rFonts w:ascii="Times New Roman" w:hAnsi="Times New Roman" w:cs="Times New Roman"/>
          <w:sz w:val="26"/>
          <w:szCs w:val="26"/>
        </w:rPr>
        <w:t xml:space="preserve">Согласно пояснению администрации Веселовского МО </w:t>
      </w:r>
      <w:r w:rsidRPr="00B3129D">
        <w:rPr>
          <w:rFonts w:ascii="Times New Roman" w:hAnsi="Times New Roman" w:cs="Times New Roman"/>
          <w:sz w:val="26"/>
          <w:szCs w:val="26"/>
        </w:rPr>
        <w:t xml:space="preserve">от 29.08.2022, на момент проведения настоящего контрольного мероприятия контейнеры по назначению не используются и хранятся на складе, так как работы по созданию мест (площадок) накопления твердых коммунальных отходов на территории Веселовского МО ведутся, недостающее количество контейнеров планируется приобрести в 2023 году. </w:t>
      </w:r>
    </w:p>
    <w:p w:rsidR="005D6F9D" w:rsidRPr="009F444C" w:rsidRDefault="009F444C" w:rsidP="009F444C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985">
        <w:rPr>
          <w:rFonts w:ascii="Times New Roman" w:hAnsi="Times New Roman" w:cs="Times New Roman"/>
          <w:sz w:val="26"/>
          <w:szCs w:val="26"/>
        </w:rPr>
        <w:t xml:space="preserve">По информации Администрации Веселовского МО создание мест (площадок) накопления твердых коммунальных отходов на территории Веселовского МО запланировано в рамках </w:t>
      </w:r>
      <w:r w:rsidRPr="00AD02BB">
        <w:rPr>
          <w:rFonts w:ascii="Times New Roman" w:hAnsi="Times New Roman" w:cs="Times New Roman"/>
          <w:sz w:val="26"/>
          <w:szCs w:val="26"/>
        </w:rPr>
        <w:t xml:space="preserve">осуществления муниципальной программы «Охрана окружающей среды на территории Веселовского МО на 2022 год», утвержденной Постановлением администрации Веселовского МО от 12.11.2021 № 21/2, с </w:t>
      </w:r>
      <w:r w:rsidRPr="00C46BB1">
        <w:rPr>
          <w:rFonts w:ascii="Times New Roman" w:hAnsi="Times New Roman" w:cs="Times New Roman"/>
          <w:sz w:val="26"/>
          <w:szCs w:val="26"/>
        </w:rPr>
        <w:t xml:space="preserve">финансовым обеспечением в сумме 2 214,1 тыс. рублей, в том числе за счет средств субсидии из областного бюджета местным бюджетам в целях </w:t>
      </w:r>
      <w:proofErr w:type="spellStart"/>
      <w:r w:rsidRPr="00C46BB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46BB1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в сумме 2 169,8 тыс. рублей. При этом в муниципальной программе не определены количественные показатели, а именно количество запланированных мест (площадок) накопления твердых коммунальных отходов на территории Веселовского МО.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9FA" w:rsidRPr="00B039FA" w:rsidRDefault="00B039FA" w:rsidP="005D6F9D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39FA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предлагается:</w:t>
      </w:r>
    </w:p>
    <w:p w:rsidR="00B039FA" w:rsidRPr="00B039FA" w:rsidRDefault="00B039FA" w:rsidP="00B039F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725F" w:rsidRDefault="0033725F" w:rsidP="003871F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Проанализировать информацию, изложенную в настоящем </w:t>
      </w:r>
      <w:r>
        <w:rPr>
          <w:rFonts w:ascii="Times New Roman" w:eastAsia="Calibri" w:hAnsi="Times New Roman" w:cs="Times New Roman"/>
          <w:sz w:val="26"/>
          <w:szCs w:val="26"/>
        </w:rPr>
        <w:t>отчете</w:t>
      </w:r>
      <w:r w:rsidRPr="0033725F">
        <w:rPr>
          <w:rFonts w:ascii="Times New Roman" w:eastAsia="Calibri" w:hAnsi="Times New Roman" w:cs="Times New Roman"/>
          <w:sz w:val="26"/>
          <w:szCs w:val="26"/>
        </w:rPr>
        <w:t>, и принять действенные меры по устранению выявленных нарушений и недостатков.</w:t>
      </w:r>
    </w:p>
    <w:p w:rsidR="003871FA" w:rsidRPr="003871FA" w:rsidRDefault="003871FA" w:rsidP="00293224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1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Привести в соответствие муниципальную программу с Порядком разработки, формирования и реализации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</w:rPr>
        <w:t>Веселов</w:t>
      </w:r>
      <w:r w:rsidRPr="003871FA">
        <w:rPr>
          <w:rFonts w:ascii="Times New Roman" w:eastAsia="Calibri" w:hAnsi="Times New Roman" w:cs="Times New Roman"/>
          <w:sz w:val="26"/>
          <w:szCs w:val="26"/>
        </w:rPr>
        <w:t>ского муниципального образования.</w:t>
      </w:r>
    </w:p>
    <w:p w:rsidR="0033725F" w:rsidRPr="0033725F" w:rsidRDefault="0033725F" w:rsidP="005472D6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>Повысить контроль исполнения законодательства и нормативных правовых актов, регламентирующих бюджетную деятельность, а также в сфере закупок товаров (работ, услуг).</w:t>
      </w:r>
    </w:p>
    <w:p w:rsidR="00B039FA" w:rsidRPr="0033725F" w:rsidRDefault="0033725F" w:rsidP="005472D6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>Провести   проверки   по каждому выявленному   факту  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выявленных в ходе проведения контрольного мероприятия.</w:t>
      </w:r>
    </w:p>
    <w:p w:rsidR="0033725F" w:rsidRPr="0033725F" w:rsidRDefault="0033725F" w:rsidP="005472D6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О результатах рассмотрения настоящего </w:t>
      </w:r>
      <w:r>
        <w:rPr>
          <w:rFonts w:ascii="Times New Roman" w:eastAsia="Calibri" w:hAnsi="Times New Roman" w:cs="Times New Roman"/>
          <w:sz w:val="26"/>
          <w:szCs w:val="26"/>
        </w:rPr>
        <w:t>отчета</w:t>
      </w: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 и принятых мерах по устранению выявленных нарушений и недостатков, а также по недопущению их впредь в срок до </w:t>
      </w:r>
      <w:r w:rsidR="003871FA">
        <w:rPr>
          <w:rFonts w:ascii="Times New Roman" w:eastAsia="Calibri" w:hAnsi="Times New Roman" w:cs="Times New Roman"/>
          <w:sz w:val="26"/>
          <w:szCs w:val="26"/>
        </w:rPr>
        <w:t>1</w:t>
      </w:r>
      <w:r w:rsidR="005472D6">
        <w:rPr>
          <w:rFonts w:ascii="Times New Roman" w:eastAsia="Calibri" w:hAnsi="Times New Roman" w:cs="Times New Roman"/>
          <w:sz w:val="26"/>
          <w:szCs w:val="26"/>
        </w:rPr>
        <w:t>0</w:t>
      </w:r>
      <w:r w:rsidRPr="0033725F">
        <w:rPr>
          <w:rFonts w:ascii="Times New Roman" w:eastAsia="Calibri" w:hAnsi="Times New Roman" w:cs="Times New Roman"/>
          <w:sz w:val="26"/>
          <w:szCs w:val="26"/>
        </w:rPr>
        <w:t>.</w:t>
      </w:r>
      <w:r w:rsidR="003871FA">
        <w:rPr>
          <w:rFonts w:ascii="Times New Roman" w:eastAsia="Calibri" w:hAnsi="Times New Roman" w:cs="Times New Roman"/>
          <w:sz w:val="26"/>
          <w:szCs w:val="26"/>
        </w:rPr>
        <w:t>10</w:t>
      </w:r>
      <w:r w:rsidRPr="0033725F">
        <w:rPr>
          <w:rFonts w:ascii="Times New Roman" w:eastAsia="Calibri" w:hAnsi="Times New Roman" w:cs="Times New Roman"/>
          <w:sz w:val="26"/>
          <w:szCs w:val="26"/>
        </w:rPr>
        <w:t>.2022 представить информацию в Контрольно-счетную палату Чунского районного муниципального образования.</w:t>
      </w:r>
    </w:p>
    <w:p w:rsidR="0033725F" w:rsidRPr="0033725F" w:rsidRDefault="0033725F" w:rsidP="0033725F">
      <w:pPr>
        <w:pStyle w:val="a3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FA" w:rsidRDefault="00B039FA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3871F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11420A"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11420A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5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72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8745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Федорук</w:t>
      </w: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Pr="00444728" w:rsidRDefault="003871FA" w:rsidP="0054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</w:t>
      </w:r>
      <w:r w:rsidR="005472D6"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3871FA" w:rsidRPr="003871FA" w:rsidRDefault="005472D6" w:rsidP="00387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1FA" w:rsidRPr="003871FA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8745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71FA" w:rsidRPr="003871F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Колотыгина</w:t>
      </w:r>
    </w:p>
    <w:p w:rsidR="005472D6" w:rsidRPr="00444728" w:rsidRDefault="005472D6" w:rsidP="0054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Pr="00444728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1FA" w:rsidRPr="003871FA">
        <w:rPr>
          <w:rFonts w:ascii="Times New Roman" w:eastAsia="Times New Roman" w:hAnsi="Times New Roman" w:cs="Times New Roman"/>
          <w:sz w:val="26"/>
          <w:szCs w:val="26"/>
          <w:lang w:eastAsia="ru-RU"/>
        </w:rPr>
        <w:t>Ю.С. Смышляева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420A" w:rsidRPr="00444728" w:rsidSect="00362886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D8" w:rsidRDefault="00EE14D8" w:rsidP="00362886">
      <w:pPr>
        <w:spacing w:after="0" w:line="240" w:lineRule="auto"/>
      </w:pPr>
      <w:r>
        <w:separator/>
      </w:r>
    </w:p>
  </w:endnote>
  <w:endnote w:type="continuationSeparator" w:id="0">
    <w:p w:rsidR="00EE14D8" w:rsidRDefault="00EE14D8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7D">
          <w:rPr>
            <w:noProof/>
          </w:rPr>
          <w:t>5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D8" w:rsidRDefault="00EE14D8" w:rsidP="00362886">
      <w:pPr>
        <w:spacing w:after="0" w:line="240" w:lineRule="auto"/>
      </w:pPr>
      <w:r>
        <w:separator/>
      </w:r>
    </w:p>
  </w:footnote>
  <w:footnote w:type="continuationSeparator" w:id="0">
    <w:p w:rsidR="00EE14D8" w:rsidRDefault="00EE14D8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2E4133"/>
    <w:multiLevelType w:val="hybridMultilevel"/>
    <w:tmpl w:val="E4F428D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F6A0885"/>
    <w:multiLevelType w:val="hybridMultilevel"/>
    <w:tmpl w:val="C1CC50B6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05127FD"/>
    <w:multiLevelType w:val="hybridMultilevel"/>
    <w:tmpl w:val="90D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885B6C"/>
    <w:multiLevelType w:val="hybridMultilevel"/>
    <w:tmpl w:val="08C01C32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8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44EE9"/>
    <w:rsid w:val="00051E01"/>
    <w:rsid w:val="0007005D"/>
    <w:rsid w:val="000776E6"/>
    <w:rsid w:val="000A7BD6"/>
    <w:rsid w:val="000B38E6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616B7"/>
    <w:rsid w:val="001728F1"/>
    <w:rsid w:val="00186ADE"/>
    <w:rsid w:val="001A56F3"/>
    <w:rsid w:val="001C2B1E"/>
    <w:rsid w:val="001C5921"/>
    <w:rsid w:val="001D1FDF"/>
    <w:rsid w:val="001D7A61"/>
    <w:rsid w:val="00206AE2"/>
    <w:rsid w:val="002148D1"/>
    <w:rsid w:val="00220D3E"/>
    <w:rsid w:val="002248D1"/>
    <w:rsid w:val="002427F3"/>
    <w:rsid w:val="002534EC"/>
    <w:rsid w:val="002869E9"/>
    <w:rsid w:val="00293224"/>
    <w:rsid w:val="00297947"/>
    <w:rsid w:val="002B5172"/>
    <w:rsid w:val="002B5819"/>
    <w:rsid w:val="002E6E57"/>
    <w:rsid w:val="002F448B"/>
    <w:rsid w:val="003314F2"/>
    <w:rsid w:val="00331D07"/>
    <w:rsid w:val="0033725F"/>
    <w:rsid w:val="00352E67"/>
    <w:rsid w:val="00357E82"/>
    <w:rsid w:val="00362886"/>
    <w:rsid w:val="003871FA"/>
    <w:rsid w:val="00393D68"/>
    <w:rsid w:val="003A306A"/>
    <w:rsid w:val="003A3389"/>
    <w:rsid w:val="003A58FE"/>
    <w:rsid w:val="003C2B49"/>
    <w:rsid w:val="003C7A2D"/>
    <w:rsid w:val="003D003C"/>
    <w:rsid w:val="003D2D30"/>
    <w:rsid w:val="00404230"/>
    <w:rsid w:val="00406FD6"/>
    <w:rsid w:val="00415B4D"/>
    <w:rsid w:val="00420420"/>
    <w:rsid w:val="0043119C"/>
    <w:rsid w:val="00440804"/>
    <w:rsid w:val="00444728"/>
    <w:rsid w:val="00452205"/>
    <w:rsid w:val="00452B6C"/>
    <w:rsid w:val="00462EA8"/>
    <w:rsid w:val="00463953"/>
    <w:rsid w:val="004B5408"/>
    <w:rsid w:val="00504BEB"/>
    <w:rsid w:val="00505784"/>
    <w:rsid w:val="0051490D"/>
    <w:rsid w:val="005331FA"/>
    <w:rsid w:val="00535717"/>
    <w:rsid w:val="00537B2B"/>
    <w:rsid w:val="005472D6"/>
    <w:rsid w:val="005602CF"/>
    <w:rsid w:val="00576916"/>
    <w:rsid w:val="00586ECF"/>
    <w:rsid w:val="005B434A"/>
    <w:rsid w:val="005C3A22"/>
    <w:rsid w:val="005D6F9D"/>
    <w:rsid w:val="005F6D80"/>
    <w:rsid w:val="00600B69"/>
    <w:rsid w:val="00611010"/>
    <w:rsid w:val="00615D30"/>
    <w:rsid w:val="00642E07"/>
    <w:rsid w:val="00643511"/>
    <w:rsid w:val="00661778"/>
    <w:rsid w:val="0067555C"/>
    <w:rsid w:val="006760CB"/>
    <w:rsid w:val="00684277"/>
    <w:rsid w:val="006B1142"/>
    <w:rsid w:val="006B2D78"/>
    <w:rsid w:val="006D1B55"/>
    <w:rsid w:val="006E1A4F"/>
    <w:rsid w:val="006F1A75"/>
    <w:rsid w:val="007008CE"/>
    <w:rsid w:val="00726A45"/>
    <w:rsid w:val="007527EA"/>
    <w:rsid w:val="00761EAE"/>
    <w:rsid w:val="00765805"/>
    <w:rsid w:val="00771444"/>
    <w:rsid w:val="007718A9"/>
    <w:rsid w:val="007732A7"/>
    <w:rsid w:val="007A1A7C"/>
    <w:rsid w:val="007B41D5"/>
    <w:rsid w:val="007C002A"/>
    <w:rsid w:val="007C1043"/>
    <w:rsid w:val="007E3D6E"/>
    <w:rsid w:val="007F0973"/>
    <w:rsid w:val="007F09C6"/>
    <w:rsid w:val="00807705"/>
    <w:rsid w:val="008172BC"/>
    <w:rsid w:val="00840D41"/>
    <w:rsid w:val="00856898"/>
    <w:rsid w:val="008629E1"/>
    <w:rsid w:val="00864ADF"/>
    <w:rsid w:val="0087180C"/>
    <w:rsid w:val="008745BB"/>
    <w:rsid w:val="00875488"/>
    <w:rsid w:val="0087795B"/>
    <w:rsid w:val="00880E30"/>
    <w:rsid w:val="00897070"/>
    <w:rsid w:val="00897293"/>
    <w:rsid w:val="008C498E"/>
    <w:rsid w:val="008C49FD"/>
    <w:rsid w:val="008E7364"/>
    <w:rsid w:val="008F4F39"/>
    <w:rsid w:val="0090230D"/>
    <w:rsid w:val="009024C0"/>
    <w:rsid w:val="00943A0D"/>
    <w:rsid w:val="00944F9F"/>
    <w:rsid w:val="009818BC"/>
    <w:rsid w:val="00983450"/>
    <w:rsid w:val="009A630A"/>
    <w:rsid w:val="009C6F86"/>
    <w:rsid w:val="009F444C"/>
    <w:rsid w:val="009F755A"/>
    <w:rsid w:val="00A06081"/>
    <w:rsid w:val="00A07BC3"/>
    <w:rsid w:val="00A13F62"/>
    <w:rsid w:val="00A31AFE"/>
    <w:rsid w:val="00A67B94"/>
    <w:rsid w:val="00A7113F"/>
    <w:rsid w:val="00A71592"/>
    <w:rsid w:val="00A81493"/>
    <w:rsid w:val="00A96128"/>
    <w:rsid w:val="00AA1052"/>
    <w:rsid w:val="00AB330C"/>
    <w:rsid w:val="00AC0E18"/>
    <w:rsid w:val="00AC4420"/>
    <w:rsid w:val="00AE7DEA"/>
    <w:rsid w:val="00AF3B89"/>
    <w:rsid w:val="00B02F69"/>
    <w:rsid w:val="00B039FA"/>
    <w:rsid w:val="00B07002"/>
    <w:rsid w:val="00B27AE5"/>
    <w:rsid w:val="00B33B32"/>
    <w:rsid w:val="00B41D99"/>
    <w:rsid w:val="00B44740"/>
    <w:rsid w:val="00B80747"/>
    <w:rsid w:val="00B859F6"/>
    <w:rsid w:val="00BB0D7F"/>
    <w:rsid w:val="00BD182C"/>
    <w:rsid w:val="00BD300B"/>
    <w:rsid w:val="00C046B1"/>
    <w:rsid w:val="00C12545"/>
    <w:rsid w:val="00C2688B"/>
    <w:rsid w:val="00C37DF9"/>
    <w:rsid w:val="00C52FAB"/>
    <w:rsid w:val="00C62E7B"/>
    <w:rsid w:val="00C6525C"/>
    <w:rsid w:val="00C75DBD"/>
    <w:rsid w:val="00C8721D"/>
    <w:rsid w:val="00CB25D6"/>
    <w:rsid w:val="00CC619F"/>
    <w:rsid w:val="00CC6C9E"/>
    <w:rsid w:val="00CD67FB"/>
    <w:rsid w:val="00CD73B1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57A7D"/>
    <w:rsid w:val="00D6077E"/>
    <w:rsid w:val="00D67E53"/>
    <w:rsid w:val="00D84FD0"/>
    <w:rsid w:val="00DA6FF1"/>
    <w:rsid w:val="00DA7553"/>
    <w:rsid w:val="00DD0FDE"/>
    <w:rsid w:val="00DD2F05"/>
    <w:rsid w:val="00DE2888"/>
    <w:rsid w:val="00DE3D74"/>
    <w:rsid w:val="00E0250B"/>
    <w:rsid w:val="00E21AC3"/>
    <w:rsid w:val="00E45884"/>
    <w:rsid w:val="00E7160F"/>
    <w:rsid w:val="00E7796C"/>
    <w:rsid w:val="00E83BAD"/>
    <w:rsid w:val="00E91EDE"/>
    <w:rsid w:val="00E96DAE"/>
    <w:rsid w:val="00E97EF0"/>
    <w:rsid w:val="00EA1B57"/>
    <w:rsid w:val="00EA796D"/>
    <w:rsid w:val="00EB450E"/>
    <w:rsid w:val="00EB4775"/>
    <w:rsid w:val="00EB73DF"/>
    <w:rsid w:val="00ED260F"/>
    <w:rsid w:val="00ED5951"/>
    <w:rsid w:val="00EE14D8"/>
    <w:rsid w:val="00F03387"/>
    <w:rsid w:val="00F16B69"/>
    <w:rsid w:val="00F17EA0"/>
    <w:rsid w:val="00F216F7"/>
    <w:rsid w:val="00F2219D"/>
    <w:rsid w:val="00F23814"/>
    <w:rsid w:val="00F31686"/>
    <w:rsid w:val="00F623A3"/>
    <w:rsid w:val="00F71F88"/>
    <w:rsid w:val="00F74D6F"/>
    <w:rsid w:val="00F77DD8"/>
    <w:rsid w:val="00F978C5"/>
    <w:rsid w:val="00FA538F"/>
    <w:rsid w:val="00FC6E43"/>
    <w:rsid w:val="00FD63F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69</cp:revision>
  <cp:lastPrinted>2022-06-16T00:46:00Z</cp:lastPrinted>
  <dcterms:created xsi:type="dcterms:W3CDTF">2022-06-06T02:21:00Z</dcterms:created>
  <dcterms:modified xsi:type="dcterms:W3CDTF">2022-09-09T01:20:00Z</dcterms:modified>
</cp:coreProperties>
</file>